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10650" w:type="dxa"/>
        <w:tblInd w:w="-766" w:type="dxa"/>
        <w:tblLayout w:type="fixed"/>
        <w:tblLook w:val="0400" w:firstRow="0" w:lastRow="0" w:firstColumn="0" w:lastColumn="0" w:noHBand="0" w:noVBand="1"/>
      </w:tblPr>
      <w:tblGrid>
        <w:gridCol w:w="4983"/>
        <w:gridCol w:w="5667"/>
      </w:tblGrid>
      <w:tr w:rsidR="0078304D" w:rsidRPr="0030723F" w:rsidTr="00AB341C">
        <w:trPr>
          <w:trHeight w:val="1978"/>
        </w:trPr>
        <w:tc>
          <w:tcPr>
            <w:tcW w:w="4985" w:type="dxa"/>
          </w:tcPr>
          <w:p w:rsidR="0078304D" w:rsidRPr="0030723F" w:rsidRDefault="0078304D" w:rsidP="00AB34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30723F">
              <w:rPr>
                <w:sz w:val="24"/>
              </w:rPr>
              <w:t>ПРИНЯТА</w:t>
            </w:r>
            <w:proofErr w:type="gramEnd"/>
            <w:r w:rsidRPr="0030723F">
              <w:rPr>
                <w:sz w:val="24"/>
              </w:rPr>
              <w:t xml:space="preserve">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на заседании педагогического совета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Протокол от «</w:t>
            </w:r>
            <w:r w:rsidRPr="0030723F">
              <w:rPr>
                <w:sz w:val="24"/>
                <w:u w:val="single"/>
              </w:rPr>
              <w:t>28</w:t>
            </w:r>
            <w:r w:rsidRPr="0030723F">
              <w:rPr>
                <w:sz w:val="24"/>
              </w:rPr>
              <w:t xml:space="preserve">» </w:t>
            </w:r>
            <w:r w:rsidRPr="0030723F">
              <w:rPr>
                <w:sz w:val="24"/>
                <w:u w:val="single"/>
              </w:rPr>
              <w:t xml:space="preserve">августа </w:t>
            </w:r>
            <w:r w:rsidRPr="0030723F">
              <w:rPr>
                <w:sz w:val="24"/>
              </w:rPr>
              <w:t xml:space="preserve">2020 г. № 1     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</w:p>
          <w:p w:rsidR="0078304D" w:rsidRPr="0030723F" w:rsidRDefault="0078304D" w:rsidP="00AB341C">
            <w:pPr>
              <w:spacing w:after="0"/>
              <w:jc w:val="center"/>
              <w:rPr>
                <w:sz w:val="24"/>
              </w:rPr>
            </w:pPr>
            <w:r w:rsidRPr="0030723F">
              <w:rPr>
                <w:sz w:val="24"/>
              </w:rPr>
              <w:t xml:space="preserve">                                                               </w:t>
            </w:r>
          </w:p>
          <w:p w:rsidR="0078304D" w:rsidRPr="0030723F" w:rsidRDefault="0078304D" w:rsidP="00AB341C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670" w:type="dxa"/>
          </w:tcPr>
          <w:p w:rsidR="0078304D" w:rsidRPr="0030723F" w:rsidRDefault="0078304D" w:rsidP="00AB341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0723F">
              <w:rPr>
                <w:sz w:val="24"/>
              </w:rPr>
              <w:t xml:space="preserve">Приложение № 1 к Основной образовательной программе начального  общего образования (1-4 классы) МКОУ «СОШ» </w:t>
            </w:r>
            <w:proofErr w:type="spellStart"/>
            <w:r w:rsidRPr="0030723F">
              <w:rPr>
                <w:sz w:val="24"/>
              </w:rPr>
              <w:t>с</w:t>
            </w:r>
            <w:proofErr w:type="gramStart"/>
            <w:r w:rsidRPr="0030723F">
              <w:rPr>
                <w:sz w:val="24"/>
              </w:rPr>
              <w:t>.М</w:t>
            </w:r>
            <w:proofErr w:type="gramEnd"/>
            <w:r w:rsidRPr="0030723F">
              <w:rPr>
                <w:sz w:val="24"/>
              </w:rPr>
              <w:t>уромцево</w:t>
            </w:r>
            <w:proofErr w:type="spellEnd"/>
            <w:r w:rsidRPr="0030723F">
              <w:rPr>
                <w:sz w:val="24"/>
              </w:rPr>
              <w:t xml:space="preserve">, утверждённой приказом директора школы </w:t>
            </w:r>
          </w:p>
          <w:p w:rsidR="0078304D" w:rsidRPr="0030723F" w:rsidRDefault="0078304D" w:rsidP="00AB341C">
            <w:pPr>
              <w:spacing w:after="0"/>
              <w:jc w:val="right"/>
              <w:rPr>
                <w:sz w:val="24"/>
              </w:rPr>
            </w:pPr>
            <w:r w:rsidRPr="0030723F">
              <w:rPr>
                <w:sz w:val="24"/>
              </w:rPr>
              <w:t xml:space="preserve">от  28  августа 2020 года №_53     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</w:p>
          <w:p w:rsidR="0078304D" w:rsidRPr="0030723F" w:rsidRDefault="0078304D" w:rsidP="00AB341C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Рабочая программа</w:t>
      </w:r>
    </w:p>
    <w:p w:rsidR="0078304D" w:rsidRPr="009D439A" w:rsidRDefault="00F15260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п</w:t>
      </w:r>
      <w:r w:rsidR="0078304D">
        <w:rPr>
          <w:rFonts w:ascii="Times New Roman" w:eastAsia="Times New Roman" w:hAnsi="Times New Roman"/>
          <w:b/>
          <w:bCs/>
          <w:sz w:val="32"/>
          <w:szCs w:val="24"/>
        </w:rPr>
        <w:t>о</w:t>
      </w:r>
      <w:r>
        <w:rPr>
          <w:rFonts w:ascii="Times New Roman" w:eastAsia="Times New Roman" w:hAnsi="Times New Roman"/>
          <w:b/>
          <w:bCs/>
          <w:sz w:val="32"/>
          <w:szCs w:val="24"/>
        </w:rPr>
        <w:t xml:space="preserve"> </w:t>
      </w:r>
      <w:r w:rsidR="005B635E">
        <w:rPr>
          <w:rFonts w:ascii="Times New Roman" w:eastAsia="Times New Roman" w:hAnsi="Times New Roman"/>
          <w:b/>
          <w:bCs/>
          <w:sz w:val="32"/>
          <w:szCs w:val="24"/>
        </w:rPr>
        <w:t>музыке</w:t>
      </w:r>
    </w:p>
    <w:p w:rsidR="0078304D" w:rsidRPr="00086049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для 1-4 классов</w:t>
      </w: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Pr="0030723F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</w:rPr>
        <w:sectPr w:rsidR="0078304D" w:rsidRPr="0030723F" w:rsidSect="00586F28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0723F">
        <w:rPr>
          <w:rFonts w:ascii="Times New Roman" w:eastAsia="Times New Roman" w:hAnsi="Times New Roman"/>
          <w:bCs/>
          <w:sz w:val="24"/>
          <w:szCs w:val="24"/>
        </w:rPr>
        <w:t>2020</w:t>
      </w:r>
    </w:p>
    <w:p w:rsidR="0078304D" w:rsidRPr="001C0E92" w:rsidRDefault="0078304D" w:rsidP="007830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1. Планируемые результаты освоения учебного предмета, курса</w:t>
      </w:r>
    </w:p>
    <w:p w:rsidR="0078304D" w:rsidRDefault="0078304D" w:rsidP="007830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1 класс: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– уважительное отношение к культуре других народов;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–овладение навыками сотрудничества с учителем и сверстниками;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– формирование этических чувств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доброжелательностии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эмоционально-нравственной отзывчивости, понимания и сопер</w:t>
      </w:r>
      <w:r>
        <w:rPr>
          <w:rFonts w:ascii="Times New Roman" w:eastAsia="Times New Roman" w:hAnsi="Times New Roman" w:cs="Times New Roman"/>
          <w:sz w:val="24"/>
          <w:szCs w:val="24"/>
        </w:rPr>
        <w:t>еживания чувствам других людей.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результаты характеризуют уровень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овладение способностями принимать и сохранять цели и задачи учебной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–позитивная самооценка своих музыкально-творческих возможностей;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Предметные результаты изучения музыки отражают опыт учащихся в музыкально-творческой деятельности: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2 класс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Личностные результаты: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– уважительное отношение к культуре других народов;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–овладение навыками сотрудничества с учителем и сверстниками;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– формирование этических чувств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доброжелательностии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эмоционально-нравственной отзывчивости, понимания и сопер</w:t>
      </w:r>
      <w:r>
        <w:rPr>
          <w:rFonts w:ascii="Times New Roman" w:eastAsia="Times New Roman" w:hAnsi="Times New Roman" w:cs="Times New Roman"/>
          <w:sz w:val="24"/>
          <w:szCs w:val="24"/>
        </w:rPr>
        <w:t>еживания чувствам других людей;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овладение способностями принимать и сохранять цели и задачи учебной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–позитивная самооценка своих музыкально-творческих возможностей;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</w:t>
      </w:r>
      <w:r>
        <w:rPr>
          <w:rFonts w:ascii="Times New Roman" w:eastAsia="Times New Roman" w:hAnsi="Times New Roman" w:cs="Times New Roman"/>
          <w:sz w:val="24"/>
          <w:szCs w:val="24"/>
        </w:rPr>
        <w:t>тствии с задачами коммуникации;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Предметные результаты: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3 класс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Личностные результаты: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ориентация в культурном многообразии окружающей действительности, участие в музыкальной жизни класса, школы;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– формирование этических чувств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доброжелательностии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эмоционально-нравственной отзывчивости, понимания и сопереживания чувствам других людей;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</w:t>
      </w:r>
      <w:r>
        <w:rPr>
          <w:rFonts w:ascii="Times New Roman" w:eastAsia="Times New Roman" w:hAnsi="Times New Roman" w:cs="Times New Roman"/>
          <w:sz w:val="24"/>
          <w:szCs w:val="24"/>
        </w:rPr>
        <w:t>ий в жизни человека и общества.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цифровые образовательные ресурсы, мультимедийные презентации и т. п.).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Предметные результаты: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общего представления о музыкальной картине мира;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4 класс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Личностные результаты: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ориентация в культурном многообразии окружающей действительности, участие в музыкальной жизни класса, школы и др.;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– формирование этических чувств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доброжелательностии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эмоционально-нравственной отзывчивости, понимания и сопереживания чувствам других людей;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</w:t>
      </w:r>
      <w:r>
        <w:rPr>
          <w:rFonts w:ascii="Times New Roman" w:eastAsia="Times New Roman" w:hAnsi="Times New Roman" w:cs="Times New Roman"/>
          <w:sz w:val="24"/>
          <w:szCs w:val="24"/>
        </w:rPr>
        <w:t>ий в жизни человека и общества.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</w:t>
      </w:r>
      <w:r>
        <w:rPr>
          <w:rFonts w:ascii="Times New Roman" w:eastAsia="Times New Roman" w:hAnsi="Times New Roman" w:cs="Times New Roman"/>
          <w:sz w:val="24"/>
          <w:szCs w:val="24"/>
        </w:rPr>
        <w:t>имедийные презентации и т. п.).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Предметные результаты изучения музыки отражают опыт учащихся в музыкально-творческой деятельности: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общего представления о музыкальной картине мира;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Музыка в жизни человека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и профессиональной музыки, ценить отечественные народные музыкальные традиции;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организовывать культурный досуг, самостоятельную музыкально-творческую деятельность, музицировать и исполь</w:t>
      </w:r>
      <w:r>
        <w:rPr>
          <w:rFonts w:ascii="Times New Roman" w:eastAsia="Times New Roman" w:hAnsi="Times New Roman" w:cs="Times New Roman"/>
          <w:sz w:val="24"/>
          <w:szCs w:val="24"/>
        </w:rPr>
        <w:t>зовать ИКТ в музыкальных играх.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Основные закономерности музыкального искусства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построения музыки;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использовать систему графических знаков для ориентации в нотном письме при пении простейших мелодий;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Музыкальная картина мира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музицирование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, импровизация и др.);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F15260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оказывать помощь в организации и проведении </w:t>
      </w:r>
      <w:proofErr w:type="gramStart"/>
      <w:r w:rsidRPr="005B635E">
        <w:rPr>
          <w:rFonts w:ascii="Times New Roman" w:eastAsia="Times New Roman" w:hAnsi="Times New Roman" w:cs="Times New Roman"/>
          <w:sz w:val="24"/>
          <w:szCs w:val="24"/>
        </w:rPr>
        <w:t>школьных</w:t>
      </w:r>
      <w:proofErr w:type="gram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культурно-массовых.   </w:t>
      </w:r>
    </w:p>
    <w:p w:rsidR="00F15260" w:rsidRDefault="00F15260" w:rsidP="005B63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Pr="001C0E92" w:rsidRDefault="0078304D" w:rsidP="0078304D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2. Содержание учебного предмета, курса</w:t>
      </w:r>
    </w:p>
    <w:p w:rsidR="0078304D" w:rsidRDefault="0078304D" w:rsidP="007830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1 класс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1. «Музыка вокруг нас»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     Музыка и ее роль в повседневной жизни человека. Композитор – исполнитель – слушатель. Песни, танцы и марши — 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Первые  опыты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рабочих тетрадях.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2. «Музыка и ты»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     Музыка в жизни ребенка. Образы родного края. Роль поэта, художника, композитора в изображении картин природы (слов</w:t>
      </w:r>
      <w:proofErr w:type="gramStart"/>
      <w:r w:rsidRPr="005B635E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словарик.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клас</w:t>
      </w:r>
      <w:proofErr w:type="spellEnd"/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Раздел 1. «Россия — Родина моя» - 2ч.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     Музыка и её роль в повседневной жизни человека. Мир ребенка в музыкальных интонациях, образах. Детские пьесы П. Чайковского и С. Прокофьева. Музыкальный инструмент — фортепиано. Природа и музыка.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Раздел 2. «О России петь — что стремиться в храм» - 5ч.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     Музыкальные образы родного края. 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Песенность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как отличительная черта русской музыки. Песня. Мелодия. Аккомпанемент.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3. «День, полный событий» -  8ч.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     Колокольные звоны России. Святые земли Русской. Праздники Православной церкви. Рождество Христово. Молитва. Хорал.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4. «Гори, гори ясно, чтобы не погасло!» - 4ч.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     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закличек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потешек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5. «В музыкальном театре» - 5ч.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     Опера и балет.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Песенность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танцевальность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маршевость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6. «В концертном зале» - 5ч.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     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7. «Чтоб музыкантом быть, так надобно уменье...» - 5ч.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        Композитор — исполнитель — слушатель. Музыкальная речь и музыкальный язык. Выразительность и изобразительность музыки. Жанры музыки. Международные конкурсы.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3 класс  (34 ч)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Раздел «Россия - Родина моя». Мелодия - душа музыки.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Песенность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«День, полный событий». Выразительность и изобразительность в музыке разных жанров и стилей. Портрет в музыке.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Раздел «О России петь - что стремиться в храм». Древнейшая песнь материнства. Образ матери в музыке, поэзии, изобразительном искусстве. Образ праздника в искусстве. Вербное воскресенье. Святые земли Русской.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Фольклорный раздел - «Гори, гори ясно, чтобы не погасло!» Жанр былины. Певцы - гусляры. Образы былинных сказителей, народные традиции и обряды в музыке русских композиторов.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«В музыкальном театре». Музыкальные темы - характеристики главных героев. Интонационно - 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Раздел «В концертном зале». 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«Чтоб музыкантом быть, так надобно уменье». 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Джаз - музыка XX века. Особенности ритма и мелодики. Импровизация. Известные джазовые музыканты-исполнители. Музыка - источник вдохновения и радости.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4 класс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1.  Россия — Родина моя (5 ч)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Концерт № 3 для фортепиано с оркестром. Главная мелодия 1-й части. С. Рахманинов. Вокализ. С. Рахманинов.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Ты, река ль, моя реченька, русская народная песня. Песня о России. В. Локтев, слова О. Высоте кой. Колыбельная,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обраб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. А.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Лядова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; У зори-то, у зореньки;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Солдатушки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, бравы ребятушки; Милый мой хоровод;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Амы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просо сеяли, русские народные песни,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обраб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. М.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Бала¬кирева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, Н. Римского-Корсакова Александр Невский. Кантата (фрагменты). С. Прокофьев Иван Сусанин. Опера (фрагменты). М. Глинка. Родные места   Ю. Антонов, слова М.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Пляцковского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>Раздел 2.  День, полный событий (6 ч)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В деревне. М. Мусоргский. Осенняя  песнь.   (Октябрь).   Из  цикла  «Времена года» П. Чайковский. Пастораль.   Из   Музыкальных   иллюстраций   к   повести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А.Пушкина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«Метель». Г. Свиридов. Зимнее утро. Из «Детского альбома». П. Чайковский. У камелька (Январь). Из цикла «Времена года». П. Чайковский. Сквозь волнистые туманы; Зимний вечер, русские на родные песни. Зимняя дорога  В. Шебалин, стихи А. Пушкина. Зимняя дорога  Ц. Кюи, стихи А. Пушкина. Зимний вечер. М. Яковлев, стихи А. Пушкина. Три чуда. </w:t>
      </w:r>
      <w:proofErr w:type="gramStart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Вступление ко II действию оперы «Сказка о царе)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Н. Римский-Корсаков. </w:t>
      </w:r>
      <w:proofErr w:type="gramStart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Девицы, красавицы; Уж как по мосту,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мосточку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, хоры) из оперы «Евгений Онегин».</w:t>
      </w:r>
      <w:proofErr w:type="gram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П. Чайковский. Вступление; Великий колокольный звон. Из оперы «</w:t>
      </w:r>
      <w:proofErr w:type="spellStart"/>
      <w:proofErr w:type="gramStart"/>
      <w:r w:rsidRPr="005B635E">
        <w:rPr>
          <w:rFonts w:ascii="Times New Roman" w:eastAsia="Times New Roman" w:hAnsi="Times New Roman" w:cs="Times New Roman"/>
          <w:sz w:val="24"/>
          <w:szCs w:val="24"/>
        </w:rPr>
        <w:t>Бо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рис</w:t>
      </w:r>
      <w:proofErr w:type="gram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Годунов». М. Мусоргский. Венецианская ночь. М. Глинка, слова И. Козлова.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3-  О России петь — что стремиться в храм(4 ч)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Земле Русская, стихира. Былина об Илье Муромце, былинный напев сказителе Рябининых. Симфония № 2 («Богатырская)  1 -я часть (фрагмент) А. Бородин. Богатырские ворота. Из сюиты «Картинки с выставки М. Мусоргский. Величание  святым  Кириллу  и 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Мефодию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,   обиходный распев Гимн Кириллу и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Мефодию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. П.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Пипков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, слова С. Михайловский. Величание князю Владимиру и княгине Ольге. Баллада о князе Владимире, слова А. Толстого. Тропарь праздника Пасхи. Ангел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вопияше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. Молитва. П. Чесноков. Богородице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Дево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, радуйся (№ 6). Из «Всенощного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бде¬ния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». С. Рахманинов. Не шум шумит, русская народная песня. Светлый праздник. Финал Сюиты-фантазии для двух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фор¬тепиано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. С. Рахманинов.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Раздел 4.  Гори, гори ясно, чтобы не погасло! (4 ч) 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Ой ты, речка, реченька; Бульба, белорусские народные песни. Солнце, в дом войди; Светлячок, грузинские народные песни. Аисты, узбекская народная песня. Колыбельная, английская народная песня. Колыбельная, неаполитанская народная песня.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Санта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Лючия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, итальянская народная песня. Вишня, японская народная песня, и др. Концерт № 1 для фортепиано с оркестром. 3-я часть. П. Чайковский. Камаринская; Мужик на гармонике играет. Из «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Дет¬ского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альбома». П. Чайковский.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Ты воспой,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жавороночек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. Из кантаты «Курские песни». Г. Свиридов. Светит месяц, русская народная песня-пляска.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Пляска скоморохов. Из оперы «Снегурочка». Н.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Рим¬ский-Корсаков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. Троицкие песни.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5.  В музыкальном театре (6 ч)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Интродукция, танцы из II действия, сцена и хор из </w:t>
      </w:r>
      <w:proofErr w:type="gramStart"/>
      <w:r w:rsidRPr="005B635E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gram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действия, сцена из IV действия. Из оперы «Иван Сусанин» М. Глинка.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Песня Марфы («Исходила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младешенька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»); Пляска пер сидок. Из оперы «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Хованщина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». М. Мусоргский. Персидский хор. Из оперы «Руслан и Людмила». М. Глинка Колыбельная; Танец с саблями. Из балета «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Гаянэ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». А. Хачатурян. Первая картина. Из балета «Петрушка». И. Стравинский. Вальс. Из оперетты «Летучая мышь». И. Штраус. Сцена. Из мюзикла «Моя прекрасная леди». Ф.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Лоу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. Звездная река. Слова и музыка В. Семенова. Джаз. Я.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Дубравин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, слова В. Суслова. Острый ритм. Дж. Гершвин, слова А. Гершвина.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>Раздел 6.  В концертном зале (4ч)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Ноктюрн (3-я часть). Из Квартета № 2. А. Бородин. Вариации на тему рококо для виолончели с оркестром (фрагменты) П. Чайковский. Сирень. С. Рахманинов, слова Е. Бекетовой. Старый замок. Из сюиты «Картинки с выставки». М. </w:t>
      </w:r>
      <w:proofErr w:type="spellStart"/>
      <w:proofErr w:type="gramStart"/>
      <w:r w:rsidRPr="005B635E">
        <w:rPr>
          <w:rFonts w:ascii="Times New Roman" w:eastAsia="Times New Roman" w:hAnsi="Times New Roman" w:cs="Times New Roman"/>
          <w:sz w:val="24"/>
          <w:szCs w:val="24"/>
        </w:rPr>
        <w:t>My</w:t>
      </w:r>
      <w:proofErr w:type="gramEnd"/>
      <w:r w:rsidRPr="005B635E">
        <w:rPr>
          <w:rFonts w:ascii="Times New Roman" w:eastAsia="Times New Roman" w:hAnsi="Times New Roman" w:cs="Times New Roman"/>
          <w:sz w:val="24"/>
          <w:szCs w:val="24"/>
        </w:rPr>
        <w:t>соргский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Песня франкского рыцаря, ред. С. Василенко. Полонез ля мажор; Мазурки № 47 ля минор, № 48 фа мажор, № 1 си-бемоль мажор. Ф. Шопен. Желание. Ф. Шопен, слова С.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Витвицкого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. Соната № 8 («Патетическая») для фортепиано (фрагменты). Л. Бетховен. Венецианская ночь. М. Глинка, слова И. Козлова. Арагонская хота. М. Глинка.  (Июнь). Из цикла «Времена года». П. Чайковский,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Раздел 7.  Чтоб музыкантом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быть</w:t>
      </w:r>
      <w:proofErr w:type="gramStart"/>
      <w:r w:rsidRPr="005B635E">
        <w:rPr>
          <w:rFonts w:ascii="Times New Roman" w:eastAsia="Times New Roman" w:hAnsi="Times New Roman" w:cs="Times New Roman"/>
          <w:sz w:val="24"/>
          <w:szCs w:val="24"/>
        </w:rPr>
        <w:t>,т</w:t>
      </w:r>
      <w:proofErr w:type="gramEnd"/>
      <w:r w:rsidRPr="005B635E">
        <w:rPr>
          <w:rFonts w:ascii="Times New Roman" w:eastAsia="Times New Roman" w:hAnsi="Times New Roman" w:cs="Times New Roman"/>
          <w:sz w:val="24"/>
          <w:szCs w:val="24"/>
        </w:rPr>
        <w:t>ак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надобно уменье... (5 ч)</w:t>
      </w:r>
      <w:r w:rsidRPr="005B635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Прелюдия до-диез минор для фортепиано. С. Рахманинов. Прелюдии № 7 и № 20 для фортепиано. Ф. Шопен. Этюд   №    12    («Революционный»)    для    фортепиано.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Ф.Шопен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. Соната № 8 («Патетическая»). Финал. Для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фортепиа¬но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Л. Бетховен.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Песня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Сольвейг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; Танец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Анитры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. Из сюиты «Пер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Гюнт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Start"/>
      <w:r w:rsidRPr="005B635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Э</w:t>
      </w:r>
      <w:proofErr w:type="gramEnd"/>
      <w:r w:rsidRPr="005B635E">
        <w:rPr>
          <w:rFonts w:ascii="Times New Roman" w:eastAsia="Times New Roman" w:hAnsi="Times New Roman" w:cs="Times New Roman"/>
          <w:sz w:val="24"/>
          <w:szCs w:val="24"/>
        </w:rPr>
        <w:t>.Григ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. Исходила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младешенька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; Тонкая рябина, русские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народ¬ные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песни. Пастушка, французская народная песня. Пожелания    друзьям;    Музыкант.    Слова    и   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музыкаБ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. Окуджавы.</w:t>
      </w:r>
    </w:p>
    <w:p w:rsidR="005B635E" w:rsidRPr="005B635E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Песня о друге. Слова и музыка В. Высоцкого. Резиновый ежик; Сказка по лесу идет. С. Никитин,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сло¬ва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 xml:space="preserve"> Ю. 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Мориц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5260" w:rsidRDefault="005B635E" w:rsidP="005B6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Шехеразада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. 1-я часть симфонической сюиты (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фрагмен¬ты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). Н. Римский-Корсаков. Рассвет на Москве-реке. Вступление к опере «</w:t>
      </w:r>
      <w:proofErr w:type="spellStart"/>
      <w:r w:rsidRPr="005B635E">
        <w:rPr>
          <w:rFonts w:ascii="Times New Roman" w:eastAsia="Times New Roman" w:hAnsi="Times New Roman" w:cs="Times New Roman"/>
          <w:sz w:val="24"/>
          <w:szCs w:val="24"/>
        </w:rPr>
        <w:t>Хованщи¬на</w:t>
      </w:r>
      <w:proofErr w:type="spellEnd"/>
      <w:r w:rsidRPr="005B635E">
        <w:rPr>
          <w:rFonts w:ascii="Times New Roman" w:eastAsia="Times New Roman" w:hAnsi="Times New Roman" w:cs="Times New Roman"/>
          <w:sz w:val="24"/>
          <w:szCs w:val="24"/>
        </w:rPr>
        <w:t>». М. Мусоргский.</w:t>
      </w:r>
    </w:p>
    <w:p w:rsidR="00F15260" w:rsidRDefault="00F15260" w:rsidP="005B63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Pr="001C0E92" w:rsidRDefault="0078304D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t>3. Тематическое планирование с указанием часов, отводимых на освоение каждой темы</w:t>
      </w:r>
    </w:p>
    <w:p w:rsidR="0078304D" w:rsidRDefault="0078304D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Default="0078304D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8304D" w:rsidRPr="001C0E92" w:rsidTr="00AB341C">
        <w:tc>
          <w:tcPr>
            <w:tcW w:w="4785" w:type="dxa"/>
          </w:tcPr>
          <w:p w:rsidR="0078304D" w:rsidRPr="00CF5562" w:rsidRDefault="007830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78304D" w:rsidRPr="00CF5562" w:rsidRDefault="007830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F91CE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F91CE5">
              <w:rPr>
                <w:bCs/>
                <w:sz w:val="22"/>
              </w:rPr>
              <w:t>Музыка вокруг нас</w:t>
            </w:r>
          </w:p>
        </w:tc>
        <w:tc>
          <w:tcPr>
            <w:tcW w:w="4786" w:type="dxa"/>
          </w:tcPr>
          <w:p w:rsidR="0078304D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</w:t>
            </w:r>
            <w:r w:rsidR="0078304D" w:rsidRPr="00CF5562">
              <w:rPr>
                <w:bCs/>
                <w:sz w:val="22"/>
              </w:rPr>
              <w:t xml:space="preserve">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F91CE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F91CE5">
              <w:rPr>
                <w:bCs/>
                <w:sz w:val="22"/>
              </w:rPr>
              <w:t>Музыка и ты</w:t>
            </w:r>
          </w:p>
        </w:tc>
        <w:tc>
          <w:tcPr>
            <w:tcW w:w="4786" w:type="dxa"/>
          </w:tcPr>
          <w:p w:rsidR="0078304D" w:rsidRPr="00CF5562" w:rsidRDefault="00F15260" w:rsidP="00F91CE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F91CE5">
              <w:rPr>
                <w:bCs/>
                <w:sz w:val="22"/>
              </w:rPr>
              <w:t>7</w:t>
            </w:r>
            <w:r w:rsidR="0078304D" w:rsidRPr="00CF5562">
              <w:rPr>
                <w:bCs/>
                <w:sz w:val="22"/>
              </w:rPr>
              <w:t xml:space="preserve"> часов</w:t>
            </w:r>
          </w:p>
        </w:tc>
      </w:tr>
    </w:tbl>
    <w:p w:rsidR="00F15260" w:rsidRDefault="00F15260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590" w:rsidRDefault="004A6590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F91CE5" w:rsidRPr="00F91CE5">
              <w:rPr>
                <w:bCs/>
                <w:sz w:val="22"/>
              </w:rPr>
              <w:t>Россия — Родина моя</w:t>
            </w:r>
          </w:p>
        </w:tc>
        <w:tc>
          <w:tcPr>
            <w:tcW w:w="4786" w:type="dxa"/>
          </w:tcPr>
          <w:p w:rsidR="004A6590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 w:rsidR="00F15260">
              <w:rPr>
                <w:bCs/>
                <w:sz w:val="22"/>
              </w:rPr>
              <w:t xml:space="preserve"> часа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F91CE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F91CE5">
              <w:rPr>
                <w:bCs/>
                <w:sz w:val="22"/>
              </w:rPr>
              <w:t>День, полный Событий</w:t>
            </w:r>
          </w:p>
        </w:tc>
        <w:tc>
          <w:tcPr>
            <w:tcW w:w="4786" w:type="dxa"/>
          </w:tcPr>
          <w:p w:rsidR="004A6590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4A6590" w:rsidRPr="00CF5562">
              <w:rPr>
                <w:bCs/>
                <w:sz w:val="22"/>
              </w:rPr>
              <w:t xml:space="preserve">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F91CE5" w:rsidRPr="00F91CE5">
              <w:rPr>
                <w:bCs/>
                <w:sz w:val="22"/>
              </w:rPr>
              <w:t>О России петь — что стремиться в храм</w:t>
            </w:r>
          </w:p>
        </w:tc>
        <w:tc>
          <w:tcPr>
            <w:tcW w:w="4786" w:type="dxa"/>
          </w:tcPr>
          <w:p w:rsidR="004A6590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="004A6590" w:rsidRPr="00CF5562">
              <w:rPr>
                <w:bCs/>
                <w:sz w:val="22"/>
              </w:rPr>
              <w:t xml:space="preserve">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 w:rsidR="00076A9B">
              <w:rPr>
                <w:bCs/>
                <w:sz w:val="22"/>
              </w:rPr>
              <w:t xml:space="preserve"> </w:t>
            </w:r>
            <w:r w:rsidR="00F91CE5" w:rsidRPr="00F91CE5">
              <w:rPr>
                <w:bCs/>
                <w:sz w:val="22"/>
              </w:rPr>
              <w:t>Гори, гори ясно, чтобы не погасло!»</w:t>
            </w:r>
          </w:p>
        </w:tc>
        <w:tc>
          <w:tcPr>
            <w:tcW w:w="4786" w:type="dxa"/>
          </w:tcPr>
          <w:p w:rsidR="004A6590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="00F91CE5" w:rsidRPr="00F91CE5">
              <w:rPr>
                <w:bCs/>
                <w:sz w:val="22"/>
              </w:rPr>
              <w:t>В музыкальном театре</w:t>
            </w:r>
          </w:p>
        </w:tc>
        <w:tc>
          <w:tcPr>
            <w:tcW w:w="4786" w:type="dxa"/>
          </w:tcPr>
          <w:p w:rsidR="004A6590" w:rsidRPr="00CF5562" w:rsidRDefault="00F91CE5" w:rsidP="004A6590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="00F15260">
              <w:rPr>
                <w:bCs/>
                <w:sz w:val="22"/>
              </w:rPr>
              <w:t xml:space="preserve"> </w:t>
            </w:r>
            <w:r w:rsidR="004A6590">
              <w:rPr>
                <w:bCs/>
                <w:sz w:val="22"/>
              </w:rPr>
              <w:t>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="00F91CE5" w:rsidRPr="00F91CE5">
              <w:rPr>
                <w:bCs/>
                <w:sz w:val="22"/>
              </w:rPr>
              <w:t>В концертном зале</w:t>
            </w:r>
          </w:p>
        </w:tc>
        <w:tc>
          <w:tcPr>
            <w:tcW w:w="4786" w:type="dxa"/>
          </w:tcPr>
          <w:p w:rsidR="004A6590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="003E290B">
              <w:rPr>
                <w:bCs/>
                <w:sz w:val="22"/>
              </w:rPr>
              <w:t xml:space="preserve"> часов</w:t>
            </w:r>
          </w:p>
        </w:tc>
      </w:tr>
      <w:tr w:rsidR="00F91CE5" w:rsidRPr="001C0E92" w:rsidTr="00AB341C">
        <w:tc>
          <w:tcPr>
            <w:tcW w:w="4785" w:type="dxa"/>
          </w:tcPr>
          <w:p w:rsidR="00F91CE5" w:rsidRDefault="00F91CE5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7. </w:t>
            </w:r>
            <w:r w:rsidRPr="00F91CE5">
              <w:rPr>
                <w:bCs/>
                <w:sz w:val="22"/>
              </w:rPr>
              <w:t>Чтоб музыкантом быть, так надобно уменье</w:t>
            </w:r>
          </w:p>
        </w:tc>
        <w:tc>
          <w:tcPr>
            <w:tcW w:w="4786" w:type="dxa"/>
          </w:tcPr>
          <w:p w:rsidR="00F91CE5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</w:tbl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590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F91CE5" w:rsidRPr="00F91CE5">
              <w:rPr>
                <w:bCs/>
                <w:sz w:val="22"/>
              </w:rPr>
              <w:t>Россия — Родина моя</w:t>
            </w:r>
          </w:p>
        </w:tc>
        <w:tc>
          <w:tcPr>
            <w:tcW w:w="4786" w:type="dxa"/>
          </w:tcPr>
          <w:p w:rsidR="00076A9B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F91CE5" w:rsidRPr="00F91CE5">
              <w:rPr>
                <w:bCs/>
                <w:sz w:val="22"/>
              </w:rPr>
              <w:t>День,  полный  событий</w:t>
            </w:r>
          </w:p>
        </w:tc>
        <w:tc>
          <w:tcPr>
            <w:tcW w:w="4786" w:type="dxa"/>
          </w:tcPr>
          <w:p w:rsidR="00076A9B" w:rsidRPr="00CF5562" w:rsidRDefault="00F91CE5" w:rsidP="00076A9B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 часа</w:t>
            </w:r>
          </w:p>
        </w:tc>
      </w:tr>
      <w:tr w:rsidR="00F91CE5" w:rsidRPr="001C0E92" w:rsidTr="00AB341C">
        <w:tc>
          <w:tcPr>
            <w:tcW w:w="4785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Pr="00F91CE5">
              <w:rPr>
                <w:bCs/>
                <w:sz w:val="22"/>
              </w:rPr>
              <w:t>О России петь — что стремиться в храм</w:t>
            </w:r>
          </w:p>
        </w:tc>
        <w:tc>
          <w:tcPr>
            <w:tcW w:w="4786" w:type="dxa"/>
          </w:tcPr>
          <w:p w:rsidR="00F91CE5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F91CE5" w:rsidRPr="001C0E92" w:rsidTr="00AB341C">
        <w:tc>
          <w:tcPr>
            <w:tcW w:w="4785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>
              <w:rPr>
                <w:bCs/>
                <w:sz w:val="22"/>
              </w:rPr>
              <w:t xml:space="preserve"> </w:t>
            </w:r>
            <w:r w:rsidRPr="00F91CE5">
              <w:rPr>
                <w:bCs/>
                <w:sz w:val="22"/>
              </w:rPr>
              <w:t>Гори, гори ясно, чтобы не погасло!»</w:t>
            </w:r>
          </w:p>
        </w:tc>
        <w:tc>
          <w:tcPr>
            <w:tcW w:w="4786" w:type="dxa"/>
          </w:tcPr>
          <w:p w:rsidR="00F91CE5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</w:t>
            </w:r>
          </w:p>
        </w:tc>
      </w:tr>
      <w:tr w:rsidR="00F91CE5" w:rsidRPr="001C0E92" w:rsidTr="00AB341C">
        <w:tc>
          <w:tcPr>
            <w:tcW w:w="4785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Pr="00F91CE5">
              <w:rPr>
                <w:bCs/>
                <w:sz w:val="22"/>
              </w:rPr>
              <w:t>В музыкальном театре</w:t>
            </w:r>
          </w:p>
        </w:tc>
        <w:tc>
          <w:tcPr>
            <w:tcW w:w="4786" w:type="dxa"/>
          </w:tcPr>
          <w:p w:rsidR="00F91CE5" w:rsidRPr="00CF5562" w:rsidRDefault="00F91CE5" w:rsidP="004E3944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</w:t>
            </w:r>
          </w:p>
        </w:tc>
      </w:tr>
      <w:tr w:rsidR="00F91CE5" w:rsidRPr="001C0E92" w:rsidTr="00AB341C">
        <w:tc>
          <w:tcPr>
            <w:tcW w:w="4785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Pr="00F91CE5">
              <w:rPr>
                <w:bCs/>
                <w:sz w:val="22"/>
              </w:rPr>
              <w:t>В концертном зале</w:t>
            </w:r>
          </w:p>
        </w:tc>
        <w:tc>
          <w:tcPr>
            <w:tcW w:w="4786" w:type="dxa"/>
          </w:tcPr>
          <w:p w:rsidR="00F91CE5" w:rsidRPr="00CF5562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</w:t>
            </w:r>
          </w:p>
        </w:tc>
      </w:tr>
      <w:tr w:rsidR="00F91CE5" w:rsidRPr="001C0E92" w:rsidTr="00AB341C">
        <w:tc>
          <w:tcPr>
            <w:tcW w:w="4785" w:type="dxa"/>
          </w:tcPr>
          <w:p w:rsidR="00F91CE5" w:rsidRDefault="00F91CE5" w:rsidP="00427AC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7. </w:t>
            </w:r>
            <w:r w:rsidRPr="00F91CE5">
              <w:rPr>
                <w:bCs/>
                <w:sz w:val="22"/>
              </w:rPr>
              <w:t>Чтоб музыкантом быть, так надобно уменье</w:t>
            </w:r>
          </w:p>
        </w:tc>
        <w:tc>
          <w:tcPr>
            <w:tcW w:w="4786" w:type="dxa"/>
          </w:tcPr>
          <w:p w:rsidR="00F91CE5" w:rsidRDefault="00F91CE5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</w:tbl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1CE5" w:rsidRPr="001C0E92" w:rsidTr="00427AC5">
        <w:tc>
          <w:tcPr>
            <w:tcW w:w="4785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F91CE5" w:rsidRPr="001C0E92" w:rsidTr="00427AC5">
        <w:tc>
          <w:tcPr>
            <w:tcW w:w="4785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Pr="00F91CE5">
              <w:rPr>
                <w:bCs/>
                <w:sz w:val="22"/>
              </w:rPr>
              <w:t>Россия — Родина моя</w:t>
            </w:r>
          </w:p>
        </w:tc>
        <w:tc>
          <w:tcPr>
            <w:tcW w:w="4786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F91CE5" w:rsidRPr="001C0E92" w:rsidTr="00427AC5">
        <w:tc>
          <w:tcPr>
            <w:tcW w:w="4785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Pr="00F91CE5">
              <w:rPr>
                <w:bCs/>
                <w:sz w:val="22"/>
              </w:rPr>
              <w:t>День,  полный  событий</w:t>
            </w:r>
          </w:p>
        </w:tc>
        <w:tc>
          <w:tcPr>
            <w:tcW w:w="4786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  <w:tr w:rsidR="00F91CE5" w:rsidRPr="001C0E92" w:rsidTr="00427AC5">
        <w:tc>
          <w:tcPr>
            <w:tcW w:w="4785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Pr="00F91CE5">
              <w:rPr>
                <w:bCs/>
                <w:sz w:val="22"/>
              </w:rPr>
              <w:t>В музыкальном театре</w:t>
            </w:r>
          </w:p>
        </w:tc>
        <w:tc>
          <w:tcPr>
            <w:tcW w:w="4786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F91CE5" w:rsidRPr="001C0E92" w:rsidTr="00427AC5">
        <w:tc>
          <w:tcPr>
            <w:tcW w:w="4785" w:type="dxa"/>
          </w:tcPr>
          <w:p w:rsidR="00F91CE5" w:rsidRPr="00CF5562" w:rsidRDefault="00F91CE5" w:rsidP="00F91CE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>
              <w:rPr>
                <w:bCs/>
                <w:sz w:val="22"/>
              </w:rPr>
              <w:t xml:space="preserve"> </w:t>
            </w:r>
            <w:r w:rsidRPr="00F91CE5">
              <w:rPr>
                <w:bCs/>
                <w:sz w:val="22"/>
              </w:rPr>
              <w:t>Гори, гори ясно, чтобы не погасло!</w:t>
            </w:r>
          </w:p>
        </w:tc>
        <w:tc>
          <w:tcPr>
            <w:tcW w:w="4786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  <w:tr w:rsidR="00F91CE5" w:rsidRPr="001C0E92" w:rsidTr="00427AC5">
        <w:tc>
          <w:tcPr>
            <w:tcW w:w="4785" w:type="dxa"/>
          </w:tcPr>
          <w:p w:rsidR="00F91CE5" w:rsidRPr="00CF5562" w:rsidRDefault="00F91CE5" w:rsidP="00F91CE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Pr="00F91CE5">
              <w:rPr>
                <w:bCs/>
                <w:sz w:val="22"/>
              </w:rPr>
              <w:t>В концертном зале</w:t>
            </w:r>
          </w:p>
        </w:tc>
        <w:tc>
          <w:tcPr>
            <w:tcW w:w="4786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</w:t>
            </w:r>
          </w:p>
        </w:tc>
      </w:tr>
      <w:tr w:rsidR="00F91CE5" w:rsidRPr="001C0E92" w:rsidTr="00427AC5">
        <w:tc>
          <w:tcPr>
            <w:tcW w:w="4785" w:type="dxa"/>
          </w:tcPr>
          <w:p w:rsidR="00F91CE5" w:rsidRPr="00CF5562" w:rsidRDefault="00F91CE5" w:rsidP="00F91CE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Pr="00F91CE5">
              <w:rPr>
                <w:bCs/>
                <w:sz w:val="22"/>
              </w:rPr>
              <w:t>О России петь – что стремиться в храм</w:t>
            </w:r>
            <w:bookmarkStart w:id="0" w:name="_GoBack"/>
            <w:bookmarkEnd w:id="0"/>
          </w:p>
        </w:tc>
        <w:tc>
          <w:tcPr>
            <w:tcW w:w="4786" w:type="dxa"/>
          </w:tcPr>
          <w:p w:rsidR="00F91CE5" w:rsidRPr="00CF5562" w:rsidRDefault="00F91CE5" w:rsidP="00427AC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</w:t>
            </w:r>
          </w:p>
        </w:tc>
      </w:tr>
      <w:tr w:rsidR="00F91CE5" w:rsidRPr="001C0E92" w:rsidTr="00427AC5">
        <w:tc>
          <w:tcPr>
            <w:tcW w:w="4785" w:type="dxa"/>
          </w:tcPr>
          <w:p w:rsidR="00F91CE5" w:rsidRDefault="00F91CE5" w:rsidP="00427AC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7. </w:t>
            </w:r>
            <w:r w:rsidRPr="00F91CE5">
              <w:rPr>
                <w:bCs/>
                <w:sz w:val="22"/>
              </w:rPr>
              <w:t>Чтоб музыкантом быть, так надобно уменье</w:t>
            </w:r>
          </w:p>
        </w:tc>
        <w:tc>
          <w:tcPr>
            <w:tcW w:w="4786" w:type="dxa"/>
          </w:tcPr>
          <w:p w:rsidR="00F91CE5" w:rsidRDefault="00F91CE5" w:rsidP="00427AC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</w:tbl>
    <w:p w:rsidR="00076A9B" w:rsidRPr="0078304D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5B6" w:rsidRDefault="000935B6"/>
    <w:sectPr w:rsidR="00093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19" w:rsidRDefault="00C00019">
      <w:pPr>
        <w:spacing w:after="0" w:line="240" w:lineRule="auto"/>
      </w:pPr>
      <w:r>
        <w:separator/>
      </w:r>
    </w:p>
  </w:endnote>
  <w:endnote w:type="continuationSeparator" w:id="0">
    <w:p w:rsidR="00C00019" w:rsidRDefault="00C0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814568"/>
    </w:sdtPr>
    <w:sdtEndPr/>
    <w:sdtContent>
      <w:p w:rsidR="00245CB6" w:rsidRDefault="00E3272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CE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45CB6" w:rsidRDefault="00C0001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19" w:rsidRDefault="00C00019">
      <w:pPr>
        <w:spacing w:after="0" w:line="240" w:lineRule="auto"/>
      </w:pPr>
      <w:r>
        <w:separator/>
      </w:r>
    </w:p>
  </w:footnote>
  <w:footnote w:type="continuationSeparator" w:id="0">
    <w:p w:rsidR="00C00019" w:rsidRDefault="00C00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32167"/>
    <w:multiLevelType w:val="hybridMultilevel"/>
    <w:tmpl w:val="3DAC7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55363"/>
    <w:multiLevelType w:val="hybridMultilevel"/>
    <w:tmpl w:val="8AE6118A"/>
    <w:lvl w:ilvl="0" w:tplc="0419000D">
      <w:start w:val="1"/>
      <w:numFmt w:val="bullet"/>
      <w:lvlText w:val=""/>
      <w:lvlJc w:val="left"/>
      <w:pPr>
        <w:ind w:left="10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>
    <w:nsid w:val="4E14124C"/>
    <w:multiLevelType w:val="hybridMultilevel"/>
    <w:tmpl w:val="3F785662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4D"/>
    <w:rsid w:val="00076A9B"/>
    <w:rsid w:val="000935B6"/>
    <w:rsid w:val="001F1157"/>
    <w:rsid w:val="003E290B"/>
    <w:rsid w:val="004A6590"/>
    <w:rsid w:val="004E3944"/>
    <w:rsid w:val="00541BB5"/>
    <w:rsid w:val="005B635E"/>
    <w:rsid w:val="005C3646"/>
    <w:rsid w:val="005E0C91"/>
    <w:rsid w:val="0078304D"/>
    <w:rsid w:val="00C00019"/>
    <w:rsid w:val="00E3272A"/>
    <w:rsid w:val="00F15260"/>
    <w:rsid w:val="00F9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304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0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304D"/>
    <w:pPr>
      <w:ind w:left="720"/>
      <w:contextualSpacing/>
    </w:pPr>
  </w:style>
  <w:style w:type="paragraph" w:customStyle="1" w:styleId="Default">
    <w:name w:val="Default"/>
    <w:rsid w:val="00783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78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304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0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304D"/>
    <w:pPr>
      <w:ind w:left="720"/>
      <w:contextualSpacing/>
    </w:pPr>
  </w:style>
  <w:style w:type="paragraph" w:customStyle="1" w:styleId="Default">
    <w:name w:val="Default"/>
    <w:rsid w:val="00783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78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4221</Words>
  <Characters>24062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4</cp:revision>
  <dcterms:created xsi:type="dcterms:W3CDTF">2022-11-01T20:18:00Z</dcterms:created>
  <dcterms:modified xsi:type="dcterms:W3CDTF">2022-11-03T18:59:00Z</dcterms:modified>
</cp:coreProperties>
</file>